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D9" w:rsidRDefault="00A073D9" w:rsidP="00D204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476BD" w:rsidRDefault="00A073D9" w:rsidP="009476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учебного предмета</w:t>
      </w:r>
      <w:r w:rsidR="0094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6BD">
        <w:rPr>
          <w:rFonts w:ascii="Times New Roman" w:hAnsi="Times New Roman" w:cs="Times New Roman"/>
          <w:b/>
          <w:sz w:val="24"/>
          <w:szCs w:val="24"/>
        </w:rPr>
        <w:t>Основы музыкального исполнительства</w:t>
      </w:r>
      <w:r w:rsidR="009476BD">
        <w:rPr>
          <w:rFonts w:ascii="Times New Roman" w:hAnsi="Times New Roman" w:cs="Times New Roman"/>
          <w:b/>
          <w:sz w:val="24"/>
          <w:szCs w:val="24"/>
        </w:rPr>
        <w:t>, музыкальный инструмент (Домра</w:t>
      </w:r>
      <w:r w:rsidR="009476BD">
        <w:rPr>
          <w:rFonts w:ascii="Times New Roman" w:hAnsi="Times New Roman" w:cs="Times New Roman"/>
          <w:b/>
          <w:sz w:val="24"/>
          <w:szCs w:val="24"/>
        </w:rPr>
        <w:t>)</w:t>
      </w:r>
    </w:p>
    <w:p w:rsidR="009476BD" w:rsidRDefault="009476BD" w:rsidP="009476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образовательной программы</w:t>
      </w:r>
      <w:bookmarkStart w:id="0" w:name="_GoBack"/>
      <w:bookmarkEnd w:id="0"/>
    </w:p>
    <w:p w:rsidR="009476BD" w:rsidRDefault="009476BD" w:rsidP="009476BD">
      <w:pPr>
        <w:pStyle w:val="a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«Народные инструменты</w:t>
      </w:r>
      <w:r>
        <w:t>»</w:t>
      </w:r>
    </w:p>
    <w:p w:rsidR="00A073D9" w:rsidRPr="009476BD" w:rsidRDefault="00A073D9" w:rsidP="009476B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073D9" w:rsidRPr="004A4C20" w:rsidRDefault="00A073D9" w:rsidP="004A4C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6BD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</w:t>
      </w:r>
      <w:r w:rsidR="009476BD" w:rsidRPr="009476BD">
        <w:rPr>
          <w:rFonts w:ascii="Times New Roman" w:hAnsi="Times New Roman" w:cs="Times New Roman"/>
          <w:sz w:val="24"/>
          <w:szCs w:val="24"/>
        </w:rPr>
        <w:t>Основы музыкального исполнительства, музыкальный инструмент (Домра)</w:t>
      </w:r>
      <w:r w:rsidRPr="009476BD">
        <w:rPr>
          <w:rFonts w:ascii="Times New Roman" w:hAnsi="Times New Roman" w:cs="Times New Roman"/>
          <w:sz w:val="24"/>
          <w:szCs w:val="24"/>
        </w:rPr>
        <w:t xml:space="preserve"> (да</w:t>
      </w:r>
      <w:r>
        <w:rPr>
          <w:rFonts w:ascii="Times New Roman" w:hAnsi="Times New Roman" w:cs="Times New Roman"/>
          <w:sz w:val="24"/>
          <w:szCs w:val="24"/>
        </w:rPr>
        <w:t xml:space="preserve">лее -  программа) входит в </w:t>
      </w:r>
      <w:r w:rsidRPr="00A073D9">
        <w:rPr>
          <w:rFonts w:ascii="Times New Roman" w:hAnsi="Times New Roman" w:cs="Times New Roman"/>
          <w:sz w:val="24"/>
          <w:szCs w:val="24"/>
        </w:rPr>
        <w:t>структуру дополнительной общеразвивающей образовательной программы</w:t>
      </w:r>
      <w:r w:rsidR="004A4C20">
        <w:rPr>
          <w:rFonts w:ascii="Times New Roman" w:hAnsi="Times New Roman" w:cs="Times New Roman"/>
          <w:sz w:val="24"/>
          <w:szCs w:val="24"/>
        </w:rPr>
        <w:t xml:space="preserve"> </w:t>
      </w:r>
      <w:r w:rsidRPr="00A073D9">
        <w:rPr>
          <w:rFonts w:ascii="Times New Roman" w:hAnsi="Times New Roman" w:cs="Times New Roman"/>
          <w:sz w:val="24"/>
          <w:szCs w:val="24"/>
        </w:rPr>
        <w:t>в области музыкального искусства «Народные инструменты</w:t>
      </w:r>
      <w:r w:rsidRPr="00A073D9">
        <w:t>»</w:t>
      </w:r>
      <w:r w:rsidR="004A4C20">
        <w:rPr>
          <w:rFonts w:ascii="Times New Roman" w:hAnsi="Times New Roman" w:cs="Times New Roman"/>
          <w:sz w:val="24"/>
          <w:szCs w:val="24"/>
        </w:rPr>
        <w:t xml:space="preserve"> </w:t>
      </w:r>
      <w:r w:rsidRPr="00A073D9">
        <w:rPr>
          <w:rFonts w:ascii="Times New Roman" w:hAnsi="Times New Roman" w:cs="Times New Roman"/>
          <w:sz w:val="24"/>
          <w:szCs w:val="24"/>
        </w:rPr>
        <w:t>предметная область музыкальное исполнительство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3D9" w:rsidRDefault="00A073D9" w:rsidP="00A07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учебного предмета «Музыкальный инструмент (домра)»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домре в детских школах искусств.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игры на домре позволяет обучающимся в дальнейшем самостоятельно осваивать различные струнно-щипковые инструменты, являющиеся «родственниками» домры, – балалайка, гитара, банджо, различные старинные струнные инструменты.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 Четырёхлетний срок реализации программы учебного предмета позволяет: перейти на обучение по предпрофессиональной программе, и, наоборот, с общеразвивающей на предпрофессиональную программу.</w:t>
      </w:r>
      <w:r>
        <w:rPr>
          <w:rFonts w:ascii="Times New Roman" w:eastAsia="Times New Roman" w:hAnsi="Times New Roman" w:cs="Times New Roman"/>
          <w:color w:val="C0504D"/>
          <w:sz w:val="24"/>
        </w:rPr>
        <w:t xml:space="preserve">  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Домра является одним из популярных русских народных инструментов, используемых и в профессиональной, и в любительской исполнительской практике. Разнообразный домровый репертуар включает музыку разных стилей и эпох, в том числе, народную, классическую, джазовую. 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игры на домре позволяет обучающимся в дальнейшем самостоятельно осваивать различные струнно-щипковые инструменты, являющиеся «родственниками» домры, – балалайка, гитара, банджо, различные старинные струнные инструменты.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Предлагаемая программа рассчитана на четырехлетний срок обучения.</w:t>
      </w:r>
    </w:p>
    <w:p w:rsidR="004A4C20" w:rsidRDefault="004A4C20" w:rsidP="004A4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Четырёхлетний срок реализации программы учебного предмета позволяет: перейти на обучение по предпрофессиональной программе, и, наоборот, с общеразвивающей на предпрофессиональную программу.</w:t>
      </w:r>
      <w:r>
        <w:rPr>
          <w:rFonts w:ascii="Times New Roman" w:eastAsia="Times New Roman" w:hAnsi="Times New Roman" w:cs="Times New Roman"/>
          <w:color w:val="C0504D"/>
          <w:sz w:val="24"/>
        </w:rPr>
        <w:t xml:space="preserve">  </w:t>
      </w:r>
    </w:p>
    <w:p w:rsidR="00A073D9" w:rsidRDefault="00A073D9" w:rsidP="00A073D9">
      <w:pPr>
        <w:pStyle w:val="1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4"/>
        </w:rPr>
        <w:t xml:space="preserve">обеспечение развития творческих способностей и индивидуальности обучающегося, овладение знаниями и представлениями о домровом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</w:t>
      </w:r>
    </w:p>
    <w:p w:rsidR="00A073D9" w:rsidRPr="00D20463" w:rsidRDefault="00A073D9" w:rsidP="00A073D9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463">
        <w:rPr>
          <w:rFonts w:ascii="Times New Roman" w:hAnsi="Times New Roman" w:cs="Times New Roman"/>
          <w:sz w:val="24"/>
          <w:szCs w:val="24"/>
        </w:rPr>
        <w:t xml:space="preserve">Задачи: выявление творческих способностей обучающегося в области музыкального искусства и их развитие в области исполнительства на домре до уровня подготовки, достаточного для творческого самовыражения и самореализации. Овладение знаниями, умениями и навыками игры на домре, позволяющими выпускнику приобретать собственный опыт </w:t>
      </w:r>
      <w:proofErr w:type="spellStart"/>
      <w:r w:rsidRPr="00D2046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20463">
        <w:rPr>
          <w:rFonts w:ascii="Times New Roman" w:hAnsi="Times New Roman" w:cs="Times New Roman"/>
          <w:sz w:val="24"/>
          <w:szCs w:val="24"/>
        </w:rPr>
        <w:t>. Приобретение обучающимися опыта творческой деятельности. Формирование навыков сольной исполнительской практики и коллективной творческой деятельности, их практическое применение. Достижение уровня образованности, позволяющего выпускнику самостоятельно ориентироваться в мировой музыкальной культуре.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</w:t>
      </w:r>
      <w:r w:rsidRPr="00D20463">
        <w:rPr>
          <w:rFonts w:cs="Times New Roman"/>
          <w:sz w:val="24"/>
          <w:szCs w:val="24"/>
        </w:rPr>
        <w:t>.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Структура программы учебного предмета: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.Пояснительная записка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Срок реализации учебного предмета;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учреждения на реализацию учебного предмета;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Форма проведения учебных аудиторных занятий;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Цели и задачи учебного предмета;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Обоснование структуры программы учебного предмета;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Методы обучения; </w:t>
      </w:r>
    </w:p>
    <w:p w:rsidR="00A073D9" w:rsidRDefault="00A073D9" w:rsidP="00A073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20463" w:rsidRPr="00D20463" w:rsidRDefault="00A073D9" w:rsidP="00D2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463" w:rsidRPr="00D20463">
        <w:rPr>
          <w:rFonts w:ascii="Times New Roman" w:eastAsia="Times New Roman" w:hAnsi="Times New Roman" w:cs="Times New Roman"/>
          <w:sz w:val="24"/>
          <w:szCs w:val="24"/>
        </w:rPr>
        <w:t>- Учебно – тематический план</w:t>
      </w:r>
    </w:p>
    <w:p w:rsidR="00D20463" w:rsidRPr="00D20463" w:rsidRDefault="00D20463" w:rsidP="00D2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463">
        <w:rPr>
          <w:rFonts w:ascii="Times New Roman" w:eastAsia="Times New Roman" w:hAnsi="Times New Roman" w:cs="Times New Roman"/>
          <w:sz w:val="24"/>
          <w:szCs w:val="24"/>
        </w:rPr>
        <w:tab/>
        <w:t>- Содержание тем учебного процесса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Требования к уровню подготовки обучающихся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Аттестация: цели, виды, форма, содержание; </w:t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Критерии оценки;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Методическое обеспечение учебного процесса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Методические рекомендации педагогическим работникам;</w:t>
      </w:r>
    </w:p>
    <w:p w:rsidR="00A073D9" w:rsidRDefault="00D20463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73D9">
        <w:rPr>
          <w:rFonts w:ascii="Times New Roman" w:hAnsi="Times New Roman" w:cs="Times New Roman"/>
          <w:sz w:val="24"/>
          <w:szCs w:val="24"/>
        </w:rPr>
        <w:t>- Рекомендации по организации самостоятельной работы;</w:t>
      </w:r>
      <w:r w:rsidR="00A073D9">
        <w:rPr>
          <w:rFonts w:ascii="Times New Roman" w:hAnsi="Times New Roman" w:cs="Times New Roman"/>
          <w:sz w:val="24"/>
          <w:szCs w:val="24"/>
        </w:rPr>
        <w:tab/>
      </w:r>
    </w:p>
    <w:p w:rsidR="00A073D9" w:rsidRDefault="00A073D9" w:rsidP="00A073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20463" w:rsidRPr="004A4C20" w:rsidRDefault="00A073D9" w:rsidP="00D20463">
      <w:pPr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463" w:rsidRPr="004A4C20"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  <w:t>- Список рекомендуемой учебно - методической литературы;</w:t>
      </w:r>
    </w:p>
    <w:p w:rsidR="00D20463" w:rsidRPr="004A4C20" w:rsidRDefault="00D20463" w:rsidP="00D20463">
      <w:pPr>
        <w:spacing w:after="0" w:line="36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</w:pPr>
      <w:r w:rsidRPr="004A4C20"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  <w:t>академических концертов</w:t>
      </w:r>
    </w:p>
    <w:p w:rsidR="00A073D9" w:rsidRDefault="00A073D9" w:rsidP="00D20463">
      <w:pPr>
        <w:pStyle w:val="a4"/>
        <w:rPr>
          <w:rFonts w:ascii="Times New Roman" w:hAnsi="Times New Roman" w:cs="Times New Roman"/>
          <w:color w:val="00000A"/>
          <w:sz w:val="24"/>
          <w:szCs w:val="24"/>
        </w:rPr>
      </w:pPr>
    </w:p>
    <w:p w:rsidR="00A073D9" w:rsidRDefault="00A073D9" w:rsidP="00A073D9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3D9" w:rsidRDefault="00A073D9" w:rsidP="00A073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3D9" w:rsidRDefault="00A073D9" w:rsidP="00A073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073D9" w:rsidRDefault="00A073D9" w:rsidP="00A073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3D9" w:rsidRDefault="00A073D9" w:rsidP="00FD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73D9" w:rsidRDefault="00A073D9" w:rsidP="00A073D9">
      <w:pPr>
        <w:spacing w:after="0" w:line="240" w:lineRule="auto"/>
        <w:jc w:val="both"/>
      </w:pPr>
    </w:p>
    <w:p w:rsidR="00A073D9" w:rsidRDefault="00A073D9" w:rsidP="00A073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1A8D" w:rsidRDefault="00951A8D"/>
    <w:sectPr w:rsidR="0095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64"/>
    <w:rsid w:val="004A4C20"/>
    <w:rsid w:val="004B403F"/>
    <w:rsid w:val="008A0E64"/>
    <w:rsid w:val="009476BD"/>
    <w:rsid w:val="00951A8D"/>
    <w:rsid w:val="00A073D9"/>
    <w:rsid w:val="00D20463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D9"/>
    <w:pPr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073D9"/>
  </w:style>
  <w:style w:type="paragraph" w:styleId="a4">
    <w:name w:val="No Spacing"/>
    <w:link w:val="a3"/>
    <w:uiPriority w:val="99"/>
    <w:qFormat/>
    <w:rsid w:val="00A073D9"/>
    <w:pPr>
      <w:spacing w:after="0" w:line="240" w:lineRule="auto"/>
    </w:pPr>
  </w:style>
  <w:style w:type="paragraph" w:customStyle="1" w:styleId="1">
    <w:name w:val="Без интервала1"/>
    <w:rsid w:val="00A073D9"/>
    <w:pPr>
      <w:suppressAutoHyphens/>
      <w:spacing w:after="0" w:line="240" w:lineRule="auto"/>
    </w:pPr>
    <w:rPr>
      <w:rFonts w:ascii="Calibri" w:eastAsia="SimSun" w:hAnsi="Calibri" w:cs="font299"/>
      <w:kern w:val="2"/>
      <w:lang w:eastAsia="hi-IN" w:bidi="hi-IN"/>
    </w:rPr>
  </w:style>
  <w:style w:type="paragraph" w:customStyle="1" w:styleId="10">
    <w:name w:val="Обычный (веб)1"/>
    <w:basedOn w:val="a"/>
    <w:rsid w:val="00A073D9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6">
    <w:name w:val="Font Style16"/>
    <w:rsid w:val="00A073D9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D9"/>
    <w:pPr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073D9"/>
  </w:style>
  <w:style w:type="paragraph" w:styleId="a4">
    <w:name w:val="No Spacing"/>
    <w:link w:val="a3"/>
    <w:uiPriority w:val="99"/>
    <w:qFormat/>
    <w:rsid w:val="00A073D9"/>
    <w:pPr>
      <w:spacing w:after="0" w:line="240" w:lineRule="auto"/>
    </w:pPr>
  </w:style>
  <w:style w:type="paragraph" w:customStyle="1" w:styleId="1">
    <w:name w:val="Без интервала1"/>
    <w:rsid w:val="00A073D9"/>
    <w:pPr>
      <w:suppressAutoHyphens/>
      <w:spacing w:after="0" w:line="240" w:lineRule="auto"/>
    </w:pPr>
    <w:rPr>
      <w:rFonts w:ascii="Calibri" w:eastAsia="SimSun" w:hAnsi="Calibri" w:cs="font299"/>
      <w:kern w:val="2"/>
      <w:lang w:eastAsia="hi-IN" w:bidi="hi-IN"/>
    </w:rPr>
  </w:style>
  <w:style w:type="paragraph" w:customStyle="1" w:styleId="10">
    <w:name w:val="Обычный (веб)1"/>
    <w:basedOn w:val="a"/>
    <w:rsid w:val="00A073D9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6">
    <w:name w:val="Font Style16"/>
    <w:rsid w:val="00A073D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8</cp:revision>
  <dcterms:created xsi:type="dcterms:W3CDTF">2021-04-23T06:11:00Z</dcterms:created>
  <dcterms:modified xsi:type="dcterms:W3CDTF">2021-10-08T13:15:00Z</dcterms:modified>
</cp:coreProperties>
</file>